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0F000" w14:textId="77777777" w:rsidR="00EA2C17" w:rsidRDefault="00EA2C17" w:rsidP="00C6079A">
      <w:pPr>
        <w:tabs>
          <w:tab w:val="left" w:pos="6951"/>
        </w:tabs>
      </w:pPr>
    </w:p>
    <w:p w14:paraId="6DB891B0" w14:textId="59532A81" w:rsidR="00AD33C1" w:rsidRPr="00C6079A" w:rsidRDefault="00AD33C1" w:rsidP="00AD33C1">
      <w:pPr>
        <w:rPr>
          <w:b/>
          <w:bCs/>
          <w:sz w:val="28"/>
          <w:szCs w:val="28"/>
        </w:rPr>
      </w:pPr>
      <w:r w:rsidRPr="00C6079A">
        <w:rPr>
          <w:b/>
          <w:bCs/>
          <w:sz w:val="28"/>
          <w:szCs w:val="28"/>
        </w:rPr>
        <w:t xml:space="preserve">Centro Cultural São Paulo apresenta “PETICOV – A Exposição”, mostra celebra os 80 anos de </w:t>
      </w:r>
      <w:proofErr w:type="spellStart"/>
      <w:r w:rsidRPr="00C6079A">
        <w:rPr>
          <w:b/>
          <w:bCs/>
          <w:sz w:val="28"/>
          <w:szCs w:val="28"/>
        </w:rPr>
        <w:t>Antonio</w:t>
      </w:r>
      <w:proofErr w:type="spellEnd"/>
      <w:r w:rsidRPr="00C6079A">
        <w:rPr>
          <w:b/>
          <w:bCs/>
          <w:sz w:val="28"/>
          <w:szCs w:val="28"/>
        </w:rPr>
        <w:t xml:space="preserve"> </w:t>
      </w:r>
      <w:proofErr w:type="spellStart"/>
      <w:r w:rsidRPr="00C6079A">
        <w:rPr>
          <w:b/>
          <w:bCs/>
          <w:sz w:val="28"/>
          <w:szCs w:val="28"/>
        </w:rPr>
        <w:t>Peticov</w:t>
      </w:r>
      <w:proofErr w:type="spellEnd"/>
      <w:r w:rsidRPr="00C6079A">
        <w:rPr>
          <w:b/>
          <w:bCs/>
          <w:sz w:val="28"/>
          <w:szCs w:val="28"/>
        </w:rPr>
        <w:t xml:space="preserve"> com mais de 400 obras</w:t>
      </w:r>
    </w:p>
    <w:p w14:paraId="456ED7B8" w14:textId="77777777" w:rsidR="00AD33C1" w:rsidRPr="00C6079A" w:rsidRDefault="00AD33C1" w:rsidP="00AD33C1">
      <w:pPr>
        <w:rPr>
          <w:b/>
          <w:bCs/>
          <w:sz w:val="28"/>
          <w:szCs w:val="28"/>
        </w:rPr>
      </w:pPr>
    </w:p>
    <w:p w14:paraId="2D2EF506" w14:textId="77777777" w:rsidR="00EA2C17" w:rsidRDefault="003E0B55">
      <w:r>
        <w:t xml:space="preserve">O Centro Cultural São Paulo apresenta “PETICOV – A Exposição”, mostra dedicada a </w:t>
      </w:r>
      <w:proofErr w:type="spellStart"/>
      <w:r>
        <w:t>Antonio</w:t>
      </w:r>
      <w:proofErr w:type="spellEnd"/>
      <w:r>
        <w:t xml:space="preserve"> </w:t>
      </w:r>
      <w:proofErr w:type="spellStart"/>
      <w:r>
        <w:t>Peticov</w:t>
      </w:r>
      <w:proofErr w:type="spellEnd"/>
      <w:r>
        <w:t xml:space="preserve">, artista que tem papel pioneiro na projeção das artes plásticas brasileiras no exterior, cuja obra articula criação visual, matemática, ciência, geometria sagrada e filosofia.  </w:t>
      </w:r>
    </w:p>
    <w:p w14:paraId="7D7AA30B" w14:textId="77777777" w:rsidR="00EA2C17" w:rsidRDefault="00EA2C17"/>
    <w:p w14:paraId="64CDE237" w14:textId="77777777" w:rsidR="00EA2C17" w:rsidRDefault="003E0B55">
      <w:r>
        <w:t xml:space="preserve">Com </w:t>
      </w:r>
      <w:r>
        <w:rPr>
          <w:b/>
          <w:bCs/>
        </w:rPr>
        <w:t>curadoria de Fábio Magalhães Gouvêa</w:t>
      </w:r>
      <w:r>
        <w:t xml:space="preserve">, </w:t>
      </w:r>
      <w:r>
        <w:rPr>
          <w:b/>
          <w:bCs/>
        </w:rPr>
        <w:t>a exposição reúne cerca de 400 obras</w:t>
      </w:r>
      <w:r>
        <w:t xml:space="preserve"> entre pinturas, gravuras, desenhos, esculturas, instalações e capas de discos, oferecendo um panorama abrangente da produção do artista, que viveu intensamente o cenário cultural da Tropicália ao lado de nomes como Arnaldo Baptista, Rita Lee, Gilberto Gil, Caetano Veloso e Jorge Mautner, tornando-se também símbolo de resistência artística em diferentes momentos da história brasileira.</w:t>
      </w:r>
    </w:p>
    <w:p w14:paraId="496C56AF" w14:textId="77777777" w:rsidR="00EA2C17" w:rsidRDefault="00EA2C17"/>
    <w:p w14:paraId="5C465755" w14:textId="77777777" w:rsidR="00EA2C17" w:rsidRDefault="003E0B55">
      <w:r>
        <w:t>A abertura para convidados e imprensa acontece no dia 2 de junho de 2026, e a visitação pública começa em 3 de junho, permanecendo em cartaz até 2 de agosto de 2026, no CCSP, com entrada gratuita.</w:t>
      </w:r>
    </w:p>
    <w:p w14:paraId="119136F7" w14:textId="77777777" w:rsidR="00EA2C17" w:rsidRDefault="00EA2C17"/>
    <w:p w14:paraId="0AF66877" w14:textId="7E1F332D" w:rsidR="00EA2C17" w:rsidRPr="000C6084" w:rsidRDefault="003E0B55" w:rsidP="000C6084">
      <w:r w:rsidRPr="000C6084">
        <w:t xml:space="preserve">Entre os destaques está o </w:t>
      </w:r>
      <w:r w:rsidRPr="000C6084">
        <w:rPr>
          <w:b/>
          <w:bCs/>
        </w:rPr>
        <w:t>parque de esculturas em neon</w:t>
      </w:r>
      <w:r w:rsidRPr="000C6084">
        <w:t xml:space="preserve">, incluindo a obra </w:t>
      </w:r>
      <w:r w:rsidRPr="000C6084">
        <w:rPr>
          <w:b/>
          <w:bCs/>
        </w:rPr>
        <w:t>“</w:t>
      </w:r>
      <w:r w:rsidR="000C6084" w:rsidRPr="000C6084">
        <w:rPr>
          <w:b/>
          <w:bCs/>
        </w:rPr>
        <w:t xml:space="preserve">Iminência da Seção Áurea </w:t>
      </w:r>
      <w:r w:rsidRPr="000C6084">
        <w:rPr>
          <w:b/>
          <w:bCs/>
        </w:rPr>
        <w:t>”</w:t>
      </w:r>
      <w:r w:rsidRPr="000C6084">
        <w:t>, inspirada na curva de Fibonacci, elemento matemático recorrente em sua trajetória. Nas palavras do curador Fábio Magalhães Gouvêa “Peticov se preocupou em estudar os diversos meios de representação dos objetos no espaço, o modo de ver os objetos no mundo natural (...) é um artista que migrou da cor para a geometria sagrada, explorando ilusões de ótica e ambiguidades visuais que não ficam apenas no olhar, mas fazem o público pensar.”</w:t>
      </w:r>
    </w:p>
    <w:p w14:paraId="2A1262B1" w14:textId="77777777" w:rsidR="00EA2C17" w:rsidRDefault="00EA2C17"/>
    <w:p w14:paraId="0416660F" w14:textId="655C44C8" w:rsidR="00F65F42" w:rsidRDefault="003E0B55" w:rsidP="00F65F42">
      <w:r>
        <w:t xml:space="preserve">O público também irá se deparar com a </w:t>
      </w:r>
      <w:r>
        <w:rPr>
          <w:b/>
          <w:bCs/>
        </w:rPr>
        <w:t>inédita instalação “Pau de Arara”</w:t>
      </w:r>
      <w:r>
        <w:t>, trabalho que remete à repressão sofrida pelo artista e pela produção cultural durante o período da ditadura militar.</w:t>
      </w:r>
      <w:r w:rsidR="00AD33C1">
        <w:t xml:space="preserve"> </w:t>
      </w:r>
      <w:r>
        <w:t xml:space="preserve">Outro núcleo importante reúne a série </w:t>
      </w:r>
      <w:r>
        <w:rPr>
          <w:b/>
          <w:bCs/>
        </w:rPr>
        <w:t>“O Tarô”</w:t>
      </w:r>
      <w:r>
        <w:t xml:space="preserve">, composta por 78 cartas criadas a partir das obras de Peticov em parceria com Marta </w:t>
      </w:r>
      <w:r w:rsidR="00AD33C1">
        <w:t>Putz; além</w:t>
      </w:r>
      <w:r>
        <w:t xml:space="preserve"> da série </w:t>
      </w:r>
      <w:r w:rsidRPr="00F65F42">
        <w:rPr>
          <w:b/>
          <w:bCs/>
        </w:rPr>
        <w:t>“Mitos do Folclore Brasileiro”</w:t>
      </w:r>
      <w:r w:rsidRPr="00F65F42">
        <w:t>,</w:t>
      </w:r>
      <w:r>
        <w:t xml:space="preserve"> </w:t>
      </w:r>
      <w:r w:rsidR="00F65F42" w:rsidRPr="00F65F42">
        <w:t>conjunto de 22 desenhos que</w:t>
      </w:r>
      <w:r w:rsidR="00F65F42">
        <w:t xml:space="preserve"> também</w:t>
      </w:r>
      <w:r w:rsidR="00F65F42" w:rsidRPr="00F65F42">
        <w:t xml:space="preserve"> integra</w:t>
      </w:r>
      <w:r w:rsidR="00F65F42">
        <w:t>m</w:t>
      </w:r>
      <w:r w:rsidR="00F65F42" w:rsidRPr="00F65F42">
        <w:t xml:space="preserve"> o livro </w:t>
      </w:r>
      <w:r w:rsidR="00F65F42" w:rsidRPr="00F65F42">
        <w:rPr>
          <w:i/>
          <w:iCs/>
        </w:rPr>
        <w:t>“Brasil Encantado – Mitos e Mistérios do Nosso Folclore”</w:t>
      </w:r>
      <w:r w:rsidR="00F65F42" w:rsidRPr="00F65F42">
        <w:t xml:space="preserve">, desenvolvido ao lado do escritor Eduardo Bueno. O livro </w:t>
      </w:r>
      <w:r w:rsidR="00F65F42">
        <w:t xml:space="preserve">será </w:t>
      </w:r>
      <w:r w:rsidR="00F65F42" w:rsidRPr="00F65F42">
        <w:t>lança</w:t>
      </w:r>
      <w:r w:rsidR="00F65F42">
        <w:t>do</w:t>
      </w:r>
      <w:r w:rsidR="00F65F42" w:rsidRPr="00F65F42">
        <w:t xml:space="preserve"> em 03 de junho, data de abertura da mostra ao público.</w:t>
      </w:r>
    </w:p>
    <w:p w14:paraId="05D9D1C0" w14:textId="77777777" w:rsidR="00EA2C17" w:rsidRDefault="00EA2C17"/>
    <w:p w14:paraId="105067CD" w14:textId="1400514E" w:rsidR="00EA2C17" w:rsidRDefault="003E0B55">
      <w:bookmarkStart w:id="0" w:name="pi1xbeynz38r" w:colFirst="0" w:colLast="0"/>
      <w:bookmarkStart w:id="1" w:name="3f8s5oo8sxv0" w:colFirst="0" w:colLast="0"/>
      <w:bookmarkStart w:id="2" w:name="853paot0kbf1" w:colFirst="0" w:colLast="0"/>
      <w:bookmarkStart w:id="3" w:name="wmlzp382ho6q" w:colFirst="0" w:colLast="0"/>
      <w:bookmarkEnd w:id="0"/>
      <w:bookmarkEnd w:id="1"/>
      <w:bookmarkEnd w:id="2"/>
      <w:bookmarkEnd w:id="3"/>
      <w:r>
        <w:t xml:space="preserve">Ao longo dos dois meses de programação haverá performances e shows musicais, reunindo convidados que fizeram parte da trajetória artística e pessoal de Peticov. A Mostra contempla ainda o </w:t>
      </w:r>
      <w:r>
        <w:rPr>
          <w:b/>
          <w:bCs/>
        </w:rPr>
        <w:t>Lo</w:t>
      </w:r>
      <w:r w:rsidR="005F3FBF">
        <w:rPr>
          <w:b/>
          <w:bCs/>
        </w:rPr>
        <w:t>u</w:t>
      </w:r>
      <w:r>
        <w:rPr>
          <w:b/>
          <w:bCs/>
        </w:rPr>
        <w:t xml:space="preserve">nge </w:t>
      </w:r>
      <w:proofErr w:type="spellStart"/>
      <w:r w:rsidR="005F3FBF">
        <w:rPr>
          <w:b/>
          <w:bCs/>
        </w:rPr>
        <w:t>Artefacto</w:t>
      </w:r>
      <w:proofErr w:type="spellEnd"/>
      <w:r w:rsidR="005F3FBF">
        <w:rPr>
          <w:b/>
          <w:bCs/>
        </w:rPr>
        <w:t xml:space="preserve"> </w:t>
      </w:r>
      <w:r>
        <w:rPr>
          <w:b/>
          <w:bCs/>
        </w:rPr>
        <w:t>Beach &amp; Country</w:t>
      </w:r>
      <w:r>
        <w:t xml:space="preserve">, um espaço </w:t>
      </w:r>
      <w:r w:rsidR="005F3FBF">
        <w:t>projetado p</w:t>
      </w:r>
      <w:r w:rsidR="003C172D">
        <w:t>elo</w:t>
      </w:r>
      <w:r w:rsidR="00AC56F3">
        <w:t>s</w:t>
      </w:r>
      <w:r w:rsidR="003C172D">
        <w:t xml:space="preserve"> designer</w:t>
      </w:r>
      <w:r w:rsidR="00AC56F3">
        <w:t>s</w:t>
      </w:r>
      <w:r w:rsidR="003C172D">
        <w:t xml:space="preserve"> de interiores</w:t>
      </w:r>
      <w:r w:rsidR="005F3FBF">
        <w:t xml:space="preserve"> Nelson Amorim</w:t>
      </w:r>
      <w:r w:rsidR="00AC56F3">
        <w:t xml:space="preserve"> e Roberto Cimino</w:t>
      </w:r>
      <w:r w:rsidR="005F3FBF">
        <w:t>, recebe m</w:t>
      </w:r>
      <w:r>
        <w:t>obiliário inspirado na musicalidade do Jazz, para o artista receber convidados e imprensa, onde acontecerão debates e palestras.</w:t>
      </w:r>
    </w:p>
    <w:p w14:paraId="77AAEE06" w14:textId="77777777" w:rsidR="00EA2C17" w:rsidRDefault="00EA2C17"/>
    <w:p w14:paraId="737A521D" w14:textId="77777777" w:rsidR="00EA2C17" w:rsidRDefault="003E0B55">
      <w:r>
        <w:t xml:space="preserve">“Peti”, como é chamado pelos amigos, afirma viver um momento especial de sua vida. Prestes a completar 80 anos, segue em plena atividade: </w:t>
      </w:r>
      <w:r>
        <w:rPr>
          <w:i/>
          <w:iCs/>
        </w:rPr>
        <w:t>“Continuar trabalhando e resistindo através da arte nunca foi fácil, mas hoje me sinto mais vivo do que nunca. Ainda existe muita coisa sobre meu trabalho que as pessoas não conhecem, e talvez agora seja a hora de mostrar”.</w:t>
      </w:r>
    </w:p>
    <w:p w14:paraId="36AD1F24" w14:textId="77777777" w:rsidR="00EA2C17" w:rsidRDefault="00EA2C17"/>
    <w:p w14:paraId="2A90849E" w14:textId="77777777" w:rsidR="00EA2C17" w:rsidRDefault="00EA2C17">
      <w:pPr>
        <w:rPr>
          <w:b/>
          <w:bCs/>
        </w:rPr>
      </w:pPr>
    </w:p>
    <w:p w14:paraId="7870F172" w14:textId="77777777" w:rsidR="00EA2C17" w:rsidRDefault="00EA2C17">
      <w:pPr>
        <w:rPr>
          <w:b/>
          <w:bCs/>
        </w:rPr>
      </w:pPr>
    </w:p>
    <w:p w14:paraId="1FEBA47E" w14:textId="77777777" w:rsidR="00EA2C17" w:rsidRDefault="00EA2C17">
      <w:pPr>
        <w:rPr>
          <w:b/>
          <w:bCs/>
        </w:rPr>
      </w:pPr>
    </w:p>
    <w:p w14:paraId="4AF9D8F9" w14:textId="77777777" w:rsidR="00AD33C1" w:rsidRDefault="00AD33C1">
      <w:pPr>
        <w:rPr>
          <w:b/>
          <w:bCs/>
        </w:rPr>
      </w:pPr>
    </w:p>
    <w:p w14:paraId="2E1235D7" w14:textId="7D8DFB97" w:rsidR="00EA2C17" w:rsidRPr="00AD33C1" w:rsidRDefault="003E0B55">
      <w:pPr>
        <w:rPr>
          <w:b/>
          <w:bCs/>
          <w:sz w:val="22"/>
          <w:szCs w:val="22"/>
        </w:rPr>
      </w:pPr>
      <w:r w:rsidRPr="00AD33C1">
        <w:rPr>
          <w:b/>
          <w:bCs/>
          <w:sz w:val="22"/>
          <w:szCs w:val="22"/>
        </w:rPr>
        <w:t xml:space="preserve">Sobre </w:t>
      </w:r>
      <w:proofErr w:type="spellStart"/>
      <w:r w:rsidRPr="00AD33C1">
        <w:rPr>
          <w:b/>
          <w:bCs/>
          <w:sz w:val="22"/>
          <w:szCs w:val="22"/>
        </w:rPr>
        <w:t>Antonio</w:t>
      </w:r>
      <w:proofErr w:type="spellEnd"/>
      <w:r w:rsidRPr="00AD33C1">
        <w:rPr>
          <w:b/>
          <w:bCs/>
          <w:sz w:val="22"/>
          <w:szCs w:val="22"/>
        </w:rPr>
        <w:t xml:space="preserve"> </w:t>
      </w:r>
      <w:proofErr w:type="spellStart"/>
      <w:r w:rsidRPr="00AD33C1">
        <w:rPr>
          <w:b/>
          <w:bCs/>
          <w:sz w:val="22"/>
          <w:szCs w:val="22"/>
        </w:rPr>
        <w:t>Peticov</w:t>
      </w:r>
      <w:proofErr w:type="spellEnd"/>
    </w:p>
    <w:p w14:paraId="4F80ADC1" w14:textId="21C0746E" w:rsidR="00EA2C17" w:rsidRPr="00AD33C1" w:rsidRDefault="003E0B55">
      <w:pPr>
        <w:rPr>
          <w:sz w:val="22"/>
          <w:szCs w:val="22"/>
        </w:rPr>
      </w:pPr>
      <w:proofErr w:type="spellStart"/>
      <w:r w:rsidRPr="00AD33C1">
        <w:rPr>
          <w:sz w:val="22"/>
          <w:szCs w:val="22"/>
        </w:rPr>
        <w:t>Antonio</w:t>
      </w:r>
      <w:proofErr w:type="spellEnd"/>
      <w:r w:rsidRPr="00AD33C1">
        <w:rPr>
          <w:sz w:val="22"/>
          <w:szCs w:val="22"/>
        </w:rPr>
        <w:t xml:space="preserve"> </w:t>
      </w:r>
      <w:proofErr w:type="spellStart"/>
      <w:r w:rsidRPr="00AD33C1">
        <w:rPr>
          <w:sz w:val="22"/>
          <w:szCs w:val="22"/>
        </w:rPr>
        <w:t>Peticov</w:t>
      </w:r>
      <w:proofErr w:type="spellEnd"/>
      <w:r w:rsidRPr="00AD33C1">
        <w:rPr>
          <w:sz w:val="22"/>
          <w:szCs w:val="22"/>
        </w:rPr>
        <w:t xml:space="preserve"> nasceu em 2 de julho de 1946, em Assis, interior de São Paulo. Iniciou sua carreira artística em 1965 e construiu uma trajetória internacional marcada pela experimentação e inovação.</w:t>
      </w:r>
    </w:p>
    <w:p w14:paraId="1696ABEB" w14:textId="77777777" w:rsidR="00EA2C17" w:rsidRPr="00AD33C1" w:rsidRDefault="003E0B55">
      <w:pPr>
        <w:rPr>
          <w:sz w:val="22"/>
          <w:szCs w:val="22"/>
        </w:rPr>
      </w:pPr>
      <w:r w:rsidRPr="00AD33C1">
        <w:rPr>
          <w:sz w:val="22"/>
          <w:szCs w:val="22"/>
        </w:rPr>
        <w:t>Participou das IX, X e XX Bienais de São Paulo e realizou exposições individuais em importantes instituições, como o Museu de Arte de São Paulo Assis Chateaubriand (MASP) e o Museu de Arte Moderna do Rio de Janeiro (MAM-RJ), além de mais de uma centena de exposições em galerias e instituições culturais nos cinco continentes.</w:t>
      </w:r>
    </w:p>
    <w:p w14:paraId="2D4E11F1" w14:textId="77777777" w:rsidR="00EA2C17" w:rsidRPr="00AD33C1" w:rsidRDefault="003E0B55">
      <w:pPr>
        <w:rPr>
          <w:sz w:val="22"/>
          <w:szCs w:val="22"/>
        </w:rPr>
      </w:pPr>
      <w:r w:rsidRPr="00AD33C1">
        <w:rPr>
          <w:sz w:val="22"/>
          <w:szCs w:val="22"/>
        </w:rPr>
        <w:t xml:space="preserve">Pintor, escultor, desenhista, gravurista, </w:t>
      </w:r>
      <w:proofErr w:type="spellStart"/>
      <w:r w:rsidRPr="00AD33C1">
        <w:rPr>
          <w:sz w:val="22"/>
          <w:szCs w:val="22"/>
        </w:rPr>
        <w:t>holografista</w:t>
      </w:r>
      <w:proofErr w:type="spellEnd"/>
      <w:r w:rsidRPr="00AD33C1">
        <w:rPr>
          <w:sz w:val="22"/>
          <w:szCs w:val="22"/>
        </w:rPr>
        <w:t xml:space="preserve"> e programador visual, Peticov também é autor de 12 livros dedicados à sua obra e pensamento artístico. Seu icônico pôster “Natura”, criado em 1980, tornou-se um dos pôsteres mais vendidos do mundo.</w:t>
      </w:r>
    </w:p>
    <w:p w14:paraId="27130D8A" w14:textId="77777777" w:rsidR="00EA2C17" w:rsidRPr="00AD33C1" w:rsidRDefault="003E0B55">
      <w:pPr>
        <w:rPr>
          <w:sz w:val="22"/>
          <w:szCs w:val="22"/>
        </w:rPr>
      </w:pPr>
      <w:r w:rsidRPr="00AD33C1">
        <w:rPr>
          <w:sz w:val="22"/>
          <w:szCs w:val="22"/>
        </w:rPr>
        <w:t xml:space="preserve">Após viver durante 29 anos entre Londres, Milão e Nova York, retornou a São Paulo em 1999, cidade que abriga parte significativa de suas obras públicas. Aos 80 anos e com mais de seis décadas de carreira, </w:t>
      </w:r>
      <w:proofErr w:type="spellStart"/>
      <w:r w:rsidRPr="00AD33C1">
        <w:rPr>
          <w:sz w:val="22"/>
          <w:szCs w:val="22"/>
        </w:rPr>
        <w:t>Antonio</w:t>
      </w:r>
      <w:proofErr w:type="spellEnd"/>
      <w:r w:rsidRPr="00AD33C1">
        <w:rPr>
          <w:sz w:val="22"/>
          <w:szCs w:val="22"/>
        </w:rPr>
        <w:t xml:space="preserve"> </w:t>
      </w:r>
      <w:proofErr w:type="spellStart"/>
      <w:r w:rsidRPr="00AD33C1">
        <w:rPr>
          <w:sz w:val="22"/>
          <w:szCs w:val="22"/>
        </w:rPr>
        <w:t>Peticov</w:t>
      </w:r>
      <w:proofErr w:type="spellEnd"/>
      <w:r w:rsidRPr="00AD33C1">
        <w:rPr>
          <w:sz w:val="22"/>
          <w:szCs w:val="22"/>
        </w:rPr>
        <w:t xml:space="preserve"> segue produzindo intensamente e reafirmando sua posição como um dos grandes nomes das artes plásticas brasileiras.</w:t>
      </w:r>
    </w:p>
    <w:p w14:paraId="20FB2972" w14:textId="77777777" w:rsidR="00EA2C17" w:rsidRPr="00AD33C1" w:rsidRDefault="00EA2C17">
      <w:pPr>
        <w:rPr>
          <w:sz w:val="22"/>
          <w:szCs w:val="22"/>
        </w:rPr>
      </w:pPr>
    </w:p>
    <w:p w14:paraId="3754CBE6" w14:textId="77777777" w:rsidR="00AD33C1" w:rsidRDefault="005F3FBF" w:rsidP="00AD33C1">
      <w:pPr>
        <w:pStyle w:val="NoSpacing"/>
        <w:rPr>
          <w:b/>
          <w:bCs/>
          <w:sz w:val="22"/>
          <w:szCs w:val="22"/>
        </w:rPr>
      </w:pPr>
      <w:r w:rsidRPr="00AD33C1">
        <w:rPr>
          <w:b/>
          <w:bCs/>
          <w:sz w:val="22"/>
          <w:szCs w:val="22"/>
        </w:rPr>
        <w:t xml:space="preserve">Sobre a </w:t>
      </w:r>
      <w:proofErr w:type="spellStart"/>
      <w:r w:rsidRPr="00AD33C1">
        <w:rPr>
          <w:b/>
          <w:bCs/>
          <w:sz w:val="22"/>
          <w:szCs w:val="22"/>
        </w:rPr>
        <w:t>Artefacto</w:t>
      </w:r>
      <w:proofErr w:type="spellEnd"/>
      <w:r w:rsidRPr="00AD33C1">
        <w:rPr>
          <w:b/>
          <w:bCs/>
          <w:sz w:val="22"/>
          <w:szCs w:val="22"/>
        </w:rPr>
        <w:t xml:space="preserve"> Beach &amp; Country</w:t>
      </w:r>
    </w:p>
    <w:p w14:paraId="2E3530B4" w14:textId="36BE2316" w:rsidR="005F3FBF" w:rsidRPr="00AD33C1" w:rsidRDefault="005F3FBF" w:rsidP="00AD33C1">
      <w:pPr>
        <w:pStyle w:val="NoSpacing"/>
      </w:pPr>
      <w:r w:rsidRPr="00AD33C1">
        <w:rPr>
          <w:sz w:val="22"/>
          <w:szCs w:val="22"/>
        </w:rPr>
        <w:t xml:space="preserve">A </w:t>
      </w:r>
      <w:proofErr w:type="spellStart"/>
      <w:r w:rsidRPr="00AD33C1">
        <w:rPr>
          <w:sz w:val="22"/>
          <w:szCs w:val="22"/>
        </w:rPr>
        <w:t>Artefacto</w:t>
      </w:r>
      <w:proofErr w:type="spellEnd"/>
      <w:r w:rsidRPr="00AD33C1">
        <w:rPr>
          <w:sz w:val="22"/>
          <w:szCs w:val="22"/>
        </w:rPr>
        <w:t xml:space="preserve"> Beach &amp; Country é uma linha de móveis para áreas internas e externas criada por Roberto Cimino e Nelson Amorim. A marca tem como referência estética o design</w:t>
      </w:r>
      <w:r w:rsidRPr="00AD33C1">
        <w:rPr>
          <w:rFonts w:asciiTheme="majorHAnsi" w:eastAsia="Times New Roman" w:hAnsiTheme="majorHAnsi" w:cstheme="majorHAnsi"/>
          <w:sz w:val="22"/>
          <w:szCs w:val="22"/>
        </w:rPr>
        <w:t xml:space="preserve"> modernista brasileiro dos anos 40 e 50, reinterpretado de maneira contemporânea por meio de peças autorais que valorizam materiais naturais, formas orgânicas e o equilíbrio entre sofisticação e conforto.</w:t>
      </w:r>
    </w:p>
    <w:p w14:paraId="5E71CABC" w14:textId="77777777" w:rsidR="00EA2C17" w:rsidRPr="00AD33C1" w:rsidRDefault="00EA2C17">
      <w:pPr>
        <w:rPr>
          <w:sz w:val="22"/>
          <w:szCs w:val="22"/>
        </w:rPr>
      </w:pPr>
    </w:p>
    <w:p w14:paraId="7378A8CB" w14:textId="4CDBA7C8" w:rsidR="00EA2C17" w:rsidRPr="00AD33C1" w:rsidRDefault="003E0B55">
      <w:pPr>
        <w:rPr>
          <w:b/>
          <w:bCs/>
          <w:sz w:val="22"/>
          <w:szCs w:val="22"/>
        </w:rPr>
      </w:pPr>
      <w:r w:rsidRPr="00AD33C1">
        <w:rPr>
          <w:b/>
          <w:bCs/>
          <w:sz w:val="22"/>
          <w:szCs w:val="22"/>
        </w:rPr>
        <w:t>SERVIÇO</w:t>
      </w:r>
    </w:p>
    <w:p w14:paraId="76F05F1E" w14:textId="77777777" w:rsidR="00EA2C17" w:rsidRPr="00AD33C1" w:rsidRDefault="003E0B55">
      <w:pPr>
        <w:rPr>
          <w:b/>
          <w:bCs/>
          <w:sz w:val="22"/>
          <w:szCs w:val="22"/>
        </w:rPr>
      </w:pPr>
      <w:r w:rsidRPr="00AD33C1">
        <w:rPr>
          <w:b/>
          <w:bCs/>
          <w:sz w:val="22"/>
          <w:szCs w:val="22"/>
        </w:rPr>
        <w:t>PETICOV – A Exposição</w:t>
      </w:r>
    </w:p>
    <w:p w14:paraId="7E7DE6F9" w14:textId="77777777" w:rsidR="00EA2C17" w:rsidRPr="00AD33C1" w:rsidRDefault="003E0B55">
      <w:pPr>
        <w:rPr>
          <w:sz w:val="22"/>
          <w:szCs w:val="22"/>
        </w:rPr>
      </w:pPr>
      <w:r w:rsidRPr="00AD33C1">
        <w:rPr>
          <w:sz w:val="22"/>
          <w:szCs w:val="22"/>
        </w:rPr>
        <w:t xml:space="preserve">Centro Cultural São Paulo </w:t>
      </w:r>
    </w:p>
    <w:p w14:paraId="3F12E002" w14:textId="77777777" w:rsidR="00EA2C17" w:rsidRPr="00AD33C1" w:rsidRDefault="003E0B55">
      <w:pPr>
        <w:rPr>
          <w:sz w:val="22"/>
          <w:szCs w:val="22"/>
        </w:rPr>
      </w:pPr>
      <w:r w:rsidRPr="00AD33C1">
        <w:rPr>
          <w:sz w:val="22"/>
          <w:szCs w:val="22"/>
        </w:rPr>
        <w:t>Rua Vergueiro, 1000</w:t>
      </w:r>
    </w:p>
    <w:p w14:paraId="522888D0" w14:textId="77777777" w:rsidR="00EA2C17" w:rsidRPr="00AD33C1" w:rsidRDefault="00EA2C17">
      <w:pPr>
        <w:rPr>
          <w:sz w:val="22"/>
          <w:szCs w:val="22"/>
        </w:rPr>
      </w:pPr>
    </w:p>
    <w:p w14:paraId="78157677" w14:textId="77777777" w:rsidR="00EA2C17" w:rsidRPr="00AD33C1" w:rsidRDefault="003E0B55">
      <w:pPr>
        <w:rPr>
          <w:b/>
          <w:bCs/>
          <w:sz w:val="22"/>
          <w:szCs w:val="22"/>
        </w:rPr>
      </w:pPr>
      <w:r w:rsidRPr="00AD33C1">
        <w:rPr>
          <w:b/>
          <w:bCs/>
          <w:sz w:val="22"/>
          <w:szCs w:val="22"/>
        </w:rPr>
        <w:t>Horários</w:t>
      </w:r>
    </w:p>
    <w:p w14:paraId="6A6EAA70" w14:textId="3B65112A" w:rsidR="00EA2C17" w:rsidRPr="00AD33C1" w:rsidRDefault="003E0B55">
      <w:pPr>
        <w:rPr>
          <w:sz w:val="22"/>
          <w:szCs w:val="22"/>
        </w:rPr>
      </w:pPr>
      <w:r w:rsidRPr="00AD33C1">
        <w:rPr>
          <w:sz w:val="22"/>
          <w:szCs w:val="22"/>
        </w:rPr>
        <w:t>Abertura para convidados e imprensa:</w:t>
      </w:r>
      <w:r w:rsidR="00AD33C1">
        <w:rPr>
          <w:sz w:val="22"/>
          <w:szCs w:val="22"/>
        </w:rPr>
        <w:t xml:space="preserve"> </w:t>
      </w:r>
      <w:r w:rsidRPr="00AD33C1">
        <w:rPr>
          <w:sz w:val="22"/>
          <w:szCs w:val="22"/>
        </w:rPr>
        <w:t>2 de junho de 2026</w:t>
      </w:r>
      <w:r w:rsidR="00AD33C1">
        <w:rPr>
          <w:sz w:val="22"/>
          <w:szCs w:val="22"/>
        </w:rPr>
        <w:t>, 19h</w:t>
      </w:r>
    </w:p>
    <w:p w14:paraId="328D8A97" w14:textId="25720D34" w:rsidR="00EA2C17" w:rsidRPr="00AD33C1" w:rsidRDefault="003E0B55">
      <w:pPr>
        <w:rPr>
          <w:sz w:val="22"/>
          <w:szCs w:val="22"/>
        </w:rPr>
      </w:pPr>
      <w:r w:rsidRPr="00AD33C1">
        <w:rPr>
          <w:sz w:val="22"/>
          <w:szCs w:val="22"/>
        </w:rPr>
        <w:t>Abertura ao público:</w:t>
      </w:r>
      <w:r w:rsidR="00AD33C1">
        <w:rPr>
          <w:sz w:val="22"/>
          <w:szCs w:val="22"/>
        </w:rPr>
        <w:t xml:space="preserve"> </w:t>
      </w:r>
      <w:r w:rsidRPr="00AD33C1">
        <w:rPr>
          <w:sz w:val="22"/>
          <w:szCs w:val="22"/>
        </w:rPr>
        <w:t>3 de junho de 2026</w:t>
      </w:r>
      <w:r w:rsidR="00AD33C1">
        <w:rPr>
          <w:sz w:val="22"/>
          <w:szCs w:val="22"/>
        </w:rPr>
        <w:t>, 10h</w:t>
      </w:r>
    </w:p>
    <w:p w14:paraId="3692467A" w14:textId="77777777" w:rsidR="00F65F42" w:rsidRDefault="00F65F42">
      <w:pPr>
        <w:rPr>
          <w:sz w:val="22"/>
          <w:szCs w:val="22"/>
        </w:rPr>
      </w:pPr>
    </w:p>
    <w:p w14:paraId="7062C7D9" w14:textId="77777777" w:rsidR="00F65F42" w:rsidRPr="00F65F42" w:rsidRDefault="00F65F42" w:rsidP="00F65F42">
      <w:pPr>
        <w:rPr>
          <w:sz w:val="22"/>
          <w:szCs w:val="22"/>
        </w:rPr>
      </w:pPr>
      <w:r w:rsidRPr="00F65F42">
        <w:rPr>
          <w:sz w:val="22"/>
          <w:szCs w:val="22"/>
        </w:rPr>
        <w:t xml:space="preserve">No dia 03 de junho, data de abertura ao público, a programação contará com um bate-papo seguido de sessão de autógrafos com </w:t>
      </w:r>
      <w:proofErr w:type="spellStart"/>
      <w:r w:rsidRPr="00F65F42">
        <w:rPr>
          <w:sz w:val="22"/>
          <w:szCs w:val="22"/>
        </w:rPr>
        <w:t>Antonio</w:t>
      </w:r>
      <w:proofErr w:type="spellEnd"/>
      <w:r w:rsidRPr="00F65F42">
        <w:rPr>
          <w:sz w:val="22"/>
          <w:szCs w:val="22"/>
        </w:rPr>
        <w:t xml:space="preserve"> </w:t>
      </w:r>
      <w:proofErr w:type="spellStart"/>
      <w:r w:rsidRPr="00F65F42">
        <w:rPr>
          <w:sz w:val="22"/>
          <w:szCs w:val="22"/>
        </w:rPr>
        <w:t>Peticov</w:t>
      </w:r>
      <w:proofErr w:type="spellEnd"/>
      <w:r w:rsidRPr="00F65F42">
        <w:rPr>
          <w:sz w:val="22"/>
          <w:szCs w:val="22"/>
        </w:rPr>
        <w:t xml:space="preserve"> e o jornalista e escritor Eduardo Bueno (@buenasideias), marcando também o pré-lançamento do livro “Brasil Encantado – Mitos e Mistérios do Nosso Folclore”, realizado em parceria pelos dois autores, reunindo imagens de </w:t>
      </w:r>
      <w:proofErr w:type="spellStart"/>
      <w:r w:rsidRPr="00F65F42">
        <w:rPr>
          <w:sz w:val="22"/>
          <w:szCs w:val="22"/>
        </w:rPr>
        <w:t>Peticov</w:t>
      </w:r>
      <w:proofErr w:type="spellEnd"/>
      <w:r w:rsidRPr="00F65F42">
        <w:rPr>
          <w:sz w:val="22"/>
          <w:szCs w:val="22"/>
        </w:rPr>
        <w:t xml:space="preserve"> e textos de Bueno.</w:t>
      </w:r>
    </w:p>
    <w:p w14:paraId="266AF5C2" w14:textId="77777777" w:rsidR="00F65F42" w:rsidRDefault="00F65F42">
      <w:pPr>
        <w:rPr>
          <w:sz w:val="22"/>
          <w:szCs w:val="22"/>
        </w:rPr>
      </w:pPr>
    </w:p>
    <w:p w14:paraId="202BE680" w14:textId="77777777" w:rsidR="00F65F42" w:rsidRPr="00AD33C1" w:rsidRDefault="00F65F42" w:rsidP="00F65F42">
      <w:pPr>
        <w:rPr>
          <w:sz w:val="22"/>
          <w:szCs w:val="22"/>
        </w:rPr>
      </w:pPr>
      <w:r w:rsidRPr="00AD33C1">
        <w:rPr>
          <w:b/>
          <w:bCs/>
          <w:sz w:val="22"/>
          <w:szCs w:val="22"/>
        </w:rPr>
        <w:t>Visitação:</w:t>
      </w:r>
      <w:r w:rsidRPr="00AD33C1">
        <w:rPr>
          <w:b/>
          <w:bCs/>
          <w:sz w:val="22"/>
          <w:szCs w:val="22"/>
        </w:rPr>
        <w:br/>
      </w:r>
      <w:r w:rsidRPr="00AD33C1">
        <w:rPr>
          <w:sz w:val="22"/>
          <w:szCs w:val="22"/>
        </w:rPr>
        <w:t>Até 2 de agosto de 2026</w:t>
      </w:r>
    </w:p>
    <w:p w14:paraId="4F368973" w14:textId="77777777" w:rsidR="00F65F42" w:rsidRPr="00AD33C1" w:rsidRDefault="00F65F42" w:rsidP="00F65F42">
      <w:pPr>
        <w:rPr>
          <w:sz w:val="22"/>
          <w:szCs w:val="22"/>
        </w:rPr>
      </w:pPr>
      <w:r w:rsidRPr="00AD33C1">
        <w:rPr>
          <w:sz w:val="22"/>
          <w:szCs w:val="22"/>
        </w:rPr>
        <w:t>Terça a domingo, das 10h às 20h</w:t>
      </w:r>
    </w:p>
    <w:p w14:paraId="7A43EF85" w14:textId="77777777" w:rsidR="00F65F42" w:rsidRPr="00AD33C1" w:rsidRDefault="00F65F42" w:rsidP="00F65F42">
      <w:pPr>
        <w:rPr>
          <w:sz w:val="22"/>
          <w:szCs w:val="22"/>
        </w:rPr>
      </w:pPr>
      <w:r w:rsidRPr="00AD33C1">
        <w:rPr>
          <w:sz w:val="22"/>
          <w:szCs w:val="22"/>
        </w:rPr>
        <w:t>Fechado às segundas-feiras</w:t>
      </w:r>
    </w:p>
    <w:p w14:paraId="1B48ACFE" w14:textId="77777777" w:rsidR="00F65F42" w:rsidRDefault="00F65F42" w:rsidP="00F65F42">
      <w:pPr>
        <w:rPr>
          <w:sz w:val="22"/>
          <w:szCs w:val="22"/>
        </w:rPr>
      </w:pPr>
      <w:r w:rsidRPr="00AD33C1">
        <w:rPr>
          <w:sz w:val="22"/>
          <w:szCs w:val="22"/>
        </w:rPr>
        <w:t>Entrada gratuita</w:t>
      </w:r>
    </w:p>
    <w:p w14:paraId="78DBB7ED" w14:textId="77777777" w:rsidR="00F65F42" w:rsidRPr="00AD33C1" w:rsidRDefault="00F65F42">
      <w:pPr>
        <w:rPr>
          <w:sz w:val="22"/>
          <w:szCs w:val="22"/>
        </w:rPr>
      </w:pPr>
    </w:p>
    <w:p w14:paraId="0BEC282D" w14:textId="77777777" w:rsidR="00EA2C17" w:rsidRPr="00AD33C1" w:rsidRDefault="00EA2C17">
      <w:pPr>
        <w:rPr>
          <w:sz w:val="22"/>
          <w:szCs w:val="22"/>
        </w:rPr>
      </w:pPr>
    </w:p>
    <w:p w14:paraId="7DCDF1A7" w14:textId="77777777" w:rsidR="00EA2C17" w:rsidRPr="00AD33C1" w:rsidRDefault="003E0B55">
      <w:pPr>
        <w:rPr>
          <w:sz w:val="22"/>
          <w:szCs w:val="22"/>
        </w:rPr>
      </w:pPr>
      <w:r w:rsidRPr="00AD33C1">
        <w:rPr>
          <w:sz w:val="22"/>
          <w:szCs w:val="22"/>
        </w:rPr>
        <w:t>O Metrô SP é o transporte oficial da Peticov – A exposição. Desça na estação Vergueiro e você já estará no CCSP. Fácil e seguro.</w:t>
      </w:r>
    </w:p>
    <w:p w14:paraId="60BC936B" w14:textId="77777777" w:rsidR="00EA2C17" w:rsidRPr="00AD33C1" w:rsidRDefault="00EA2C17">
      <w:pPr>
        <w:rPr>
          <w:sz w:val="22"/>
          <w:szCs w:val="22"/>
        </w:rPr>
      </w:pPr>
    </w:p>
    <w:p w14:paraId="3D706489" w14:textId="77777777" w:rsidR="00EA2C17" w:rsidRPr="00AD33C1" w:rsidRDefault="003E0B55">
      <w:pPr>
        <w:rPr>
          <w:sz w:val="22"/>
          <w:szCs w:val="22"/>
        </w:rPr>
      </w:pPr>
      <w:r w:rsidRPr="00AD33C1">
        <w:rPr>
          <w:sz w:val="22"/>
          <w:szCs w:val="22"/>
        </w:rPr>
        <w:t>Site Oficial PETICOV – A Exposição (</w:t>
      </w:r>
      <w:hyperlink r:id="rId6">
        <w:r w:rsidR="00EA2C17" w:rsidRPr="00AD33C1">
          <w:rPr>
            <w:color w:val="0563C1"/>
            <w:sz w:val="22"/>
            <w:szCs w:val="22"/>
            <w:u w:val="single"/>
          </w:rPr>
          <w:t>www.peticovexpo.com.br</w:t>
        </w:r>
      </w:hyperlink>
      <w:r w:rsidRPr="00AD33C1">
        <w:rPr>
          <w:sz w:val="22"/>
          <w:szCs w:val="22"/>
        </w:rPr>
        <w:t xml:space="preserve">) </w:t>
      </w:r>
    </w:p>
    <w:p w14:paraId="1BCDAE7E" w14:textId="5DF18ABD" w:rsidR="00EA2C17" w:rsidRPr="00AD33C1" w:rsidRDefault="003E0B55">
      <w:pPr>
        <w:rPr>
          <w:sz w:val="22"/>
          <w:szCs w:val="22"/>
        </w:rPr>
      </w:pPr>
      <w:r w:rsidRPr="00AD33C1">
        <w:rPr>
          <w:sz w:val="22"/>
          <w:szCs w:val="22"/>
        </w:rPr>
        <w:t>Instagram @peticovexpo</w:t>
      </w:r>
      <w:r w:rsidR="00C6079A">
        <w:rPr>
          <w:sz w:val="22"/>
          <w:szCs w:val="22"/>
        </w:rPr>
        <w:t xml:space="preserve"> (</w:t>
      </w:r>
      <w:hyperlink r:id="rId7" w:history="1">
        <w:r w:rsidR="00C6079A" w:rsidRPr="007372BC">
          <w:rPr>
            <w:rStyle w:val="Hyperlink"/>
            <w:sz w:val="22"/>
            <w:szCs w:val="22"/>
          </w:rPr>
          <w:t>https://www.instagram.com/peticovexpo/</w:t>
        </w:r>
      </w:hyperlink>
      <w:r w:rsidR="00C6079A">
        <w:rPr>
          <w:sz w:val="22"/>
          <w:szCs w:val="22"/>
        </w:rPr>
        <w:t xml:space="preserve">) </w:t>
      </w:r>
    </w:p>
    <w:p w14:paraId="478BD40D" w14:textId="77777777" w:rsidR="00DA0073" w:rsidRDefault="00DA0073"/>
    <w:p w14:paraId="3CABDFA1" w14:textId="5A52D581" w:rsidR="00EA2C17" w:rsidRDefault="00DA0073">
      <w:r>
        <w:rPr>
          <w:noProof/>
        </w:rPr>
        <w:lastRenderedPageBreak/>
        <w:drawing>
          <wp:inline distT="114300" distB="114300" distL="114300" distR="114300" wp14:anchorId="36D5AD73" wp14:editId="205DCE5C">
            <wp:extent cx="1802296" cy="762000"/>
            <wp:effectExtent l="0" t="0" r="1270" b="0"/>
            <wp:docPr id="2007812138" name="image2.png" descr="Calendári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2" name="image2.png" descr="Calendário&#10;&#10;Descrição gerada automaticamente com confiança média"/>
                    <pic:cNvPicPr preferRelativeResize="0"/>
                  </pic:nvPicPr>
                  <pic:blipFill>
                    <a:blip r:embed="rId8"/>
                    <a:srcRect/>
                    <a:stretch>
                      <a:fillRect/>
                    </a:stretch>
                  </pic:blipFill>
                  <pic:spPr>
                    <a:xfrm>
                      <a:off x="0" y="0"/>
                      <a:ext cx="1896444" cy="801805"/>
                    </a:xfrm>
                    <a:prstGeom prst="rect">
                      <a:avLst/>
                    </a:prstGeom>
                    <a:ln/>
                  </pic:spPr>
                </pic:pic>
              </a:graphicData>
            </a:graphic>
          </wp:inline>
        </w:drawing>
      </w:r>
    </w:p>
    <w:sectPr w:rsidR="00EA2C17">
      <w:headerReference w:type="default" r:id="rId9"/>
      <w:footerReference w:type="default" r:id="rId10"/>
      <w:pgSz w:w="11900" w:h="16820"/>
      <w:pgMar w:top="0" w:right="1134" w:bottom="0" w:left="1134" w:header="0"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8B718" w14:textId="77777777" w:rsidR="001E62E9" w:rsidRDefault="001E62E9">
      <w:r>
        <w:separator/>
      </w:r>
    </w:p>
  </w:endnote>
  <w:endnote w:type="continuationSeparator" w:id="0">
    <w:p w14:paraId="673F1533" w14:textId="77777777" w:rsidR="001E62E9" w:rsidRDefault="001E6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160F581-E715-554F-AF23-535DEE7AC761}"/>
    <w:embedBold r:id="rId2" w:fontKey="{43DC84B2-350F-284D-9F9C-34043B3271B6}"/>
    <w:embedItalic r:id="rId3" w:fontKey="{5B8C7300-0653-9348-AF4C-90BDF391F16D}"/>
  </w:font>
  <w:font w:name="Times New Roman">
    <w:panose1 w:val="02020603050405020304"/>
    <w:charset w:val="00"/>
    <w:family w:val="roman"/>
    <w:pitch w:val="variable"/>
    <w:sig w:usb0="E0002EFF" w:usb1="C000785B" w:usb2="00000009" w:usb3="00000000" w:csb0="000001FF" w:csb1="00000000"/>
    <w:embedRegular r:id="rId4" w:fontKey="{924BBE15-6CC3-1249-82AD-DF7BA8AA5CCD}"/>
  </w:font>
  <w:font w:name="Georgia">
    <w:panose1 w:val="02040502050405020303"/>
    <w:charset w:val="00"/>
    <w:family w:val="roman"/>
    <w:pitch w:val="variable"/>
    <w:sig w:usb0="00000287" w:usb1="00000000" w:usb2="00000000" w:usb3="00000000" w:csb0="0000009F" w:csb1="00000000"/>
    <w:embedItalic r:id="rId5" w:fontKey="{68DDF9F5-4CDA-5C4A-B443-B20A7B74B2C1}"/>
  </w:font>
  <w:font w:name="Lithos Pro Regular">
    <w:altName w:val="Calibri"/>
    <w:panose1 w:val="04020505030E02020A04"/>
    <w:charset w:val="4D"/>
    <w:family w:val="decorative"/>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embedRegular r:id="rId6" w:fontKey="{8DF199BE-6368-EB43-9EC4-3EB5E11447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A918" w14:textId="77777777" w:rsidR="00EA2C17" w:rsidRDefault="003E0B55">
    <w:pPr>
      <w:pBdr>
        <w:top w:val="nil"/>
        <w:left w:val="nil"/>
        <w:bottom w:val="nil"/>
        <w:right w:val="nil"/>
        <w:between w:val="nil"/>
      </w:pBdr>
      <w:tabs>
        <w:tab w:val="center" w:pos="4680"/>
        <w:tab w:val="right" w:pos="9360"/>
      </w:tabs>
      <w:ind w:left="-1560" w:right="-1701"/>
      <w:jc w:val="center"/>
      <w:rPr>
        <w:color w:val="000000"/>
      </w:rPr>
    </w:pPr>
    <w:r>
      <w:rPr>
        <w:noProof/>
      </w:rPr>
      <w:drawing>
        <wp:anchor distT="0" distB="0" distL="0" distR="0" simplePos="0" relativeHeight="251658240" behindDoc="1" locked="0" layoutInCell="1" hidden="0" allowOverlap="1" wp14:anchorId="76B50E4A" wp14:editId="1AF22FA3">
          <wp:simplePos x="0" y="0"/>
          <wp:positionH relativeFrom="column">
            <wp:posOffset>-878447</wp:posOffset>
          </wp:positionH>
          <wp:positionV relativeFrom="paragraph">
            <wp:posOffset>-10794</wp:posOffset>
          </wp:positionV>
          <wp:extent cx="7825153" cy="88235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5153" cy="88235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CB49F" w14:textId="77777777" w:rsidR="001E62E9" w:rsidRDefault="001E62E9">
      <w:r>
        <w:separator/>
      </w:r>
    </w:p>
  </w:footnote>
  <w:footnote w:type="continuationSeparator" w:id="0">
    <w:p w14:paraId="2F591BFD" w14:textId="77777777" w:rsidR="001E62E9" w:rsidRDefault="001E6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D9A0" w14:textId="77777777" w:rsidR="00EA2C17" w:rsidRDefault="00EA2C17">
    <w:pPr>
      <w:pBdr>
        <w:top w:val="nil"/>
        <w:left w:val="nil"/>
        <w:bottom w:val="nil"/>
        <w:right w:val="nil"/>
        <w:between w:val="nil"/>
      </w:pBdr>
      <w:tabs>
        <w:tab w:val="center" w:pos="4680"/>
        <w:tab w:val="right" w:pos="9360"/>
      </w:tabs>
      <w:jc w:val="center"/>
      <w:rPr>
        <w:rFonts w:ascii="Lithos Pro Regular" w:eastAsia="Lithos Pro Regular" w:hAnsi="Lithos Pro Regular" w:cs="Lithos Pro Regular"/>
        <w:color w:val="000000"/>
      </w:rPr>
    </w:pPr>
  </w:p>
  <w:p w14:paraId="33E1C3CA" w14:textId="6EE56CDD" w:rsidR="00EA2C17" w:rsidRDefault="00AD33C1">
    <w:pPr>
      <w:pBdr>
        <w:top w:val="nil"/>
        <w:left w:val="nil"/>
        <w:bottom w:val="nil"/>
        <w:right w:val="nil"/>
        <w:between w:val="nil"/>
      </w:pBdr>
      <w:tabs>
        <w:tab w:val="center" w:pos="4680"/>
        <w:tab w:val="right" w:pos="9360"/>
      </w:tabs>
      <w:jc w:val="center"/>
      <w:rPr>
        <w:rFonts w:ascii="Lithos Pro Regular" w:eastAsia="Lithos Pro Regular" w:hAnsi="Lithos Pro Regular" w:cs="Lithos Pro Regular"/>
        <w:color w:val="000000"/>
      </w:rPr>
    </w:pPr>
    <w:r w:rsidRPr="00993EA8">
      <w:rPr>
        <w:rFonts w:ascii="Lithos Pro Regular" w:hAnsi="Lithos Pro Regular"/>
        <w:noProof/>
      </w:rPr>
      <w:drawing>
        <wp:inline distT="0" distB="0" distL="0" distR="0" wp14:anchorId="728E50AB" wp14:editId="4EB47F8C">
          <wp:extent cx="2425148" cy="566924"/>
          <wp:effectExtent l="0" t="0" r="0" b="5080"/>
          <wp:docPr id="542959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59550" name=""/>
                  <pic:cNvPicPr/>
                </pic:nvPicPr>
                <pic:blipFill rotWithShape="1">
                  <a:blip r:embed="rId1"/>
                  <a:srcRect t="26531" b="11061"/>
                  <a:stretch/>
                </pic:blipFill>
                <pic:spPr bwMode="auto">
                  <a:xfrm>
                    <a:off x="0" y="0"/>
                    <a:ext cx="2455286" cy="573969"/>
                  </a:xfrm>
                  <a:prstGeom prst="rect">
                    <a:avLst/>
                  </a:prstGeom>
                  <a:ln>
                    <a:noFill/>
                  </a:ln>
                  <a:extLst>
                    <a:ext uri="{53640926-AAD7-44D8-BBD7-CCE9431645EC}">
                      <a14:shadowObscured xmlns:a14="http://schemas.microsoft.com/office/drawing/2010/main"/>
                    </a:ext>
                  </a:extLst>
                </pic:spPr>
              </pic:pic>
            </a:graphicData>
          </a:graphic>
        </wp:inline>
      </w:drawing>
    </w:r>
  </w:p>
  <w:p w14:paraId="7720EF1A" w14:textId="285E5A6E" w:rsidR="00EA2C17" w:rsidRDefault="00EA2C17">
    <w:pPr>
      <w:pBdr>
        <w:top w:val="nil"/>
        <w:left w:val="nil"/>
        <w:bottom w:val="nil"/>
        <w:right w:val="nil"/>
        <w:between w:val="nil"/>
      </w:pBdr>
      <w:tabs>
        <w:tab w:val="center" w:pos="4680"/>
        <w:tab w:val="right" w:pos="9360"/>
      </w:tabs>
      <w:jc w:val="center"/>
      <w:rPr>
        <w:rFonts w:ascii="Lithos Pro Regular" w:eastAsia="Lithos Pro Regular" w:hAnsi="Lithos Pro Regular" w:cs="Lithos Pro Regula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C17"/>
    <w:rsid w:val="00002D75"/>
    <w:rsid w:val="00074CD5"/>
    <w:rsid w:val="000C6084"/>
    <w:rsid w:val="00134D93"/>
    <w:rsid w:val="001E62E9"/>
    <w:rsid w:val="001F04BF"/>
    <w:rsid w:val="003C172D"/>
    <w:rsid w:val="003D6589"/>
    <w:rsid w:val="003E0B55"/>
    <w:rsid w:val="00421CF9"/>
    <w:rsid w:val="00452FCB"/>
    <w:rsid w:val="00490052"/>
    <w:rsid w:val="005F3FBF"/>
    <w:rsid w:val="006F3CEB"/>
    <w:rsid w:val="0097292B"/>
    <w:rsid w:val="00A87687"/>
    <w:rsid w:val="00AC56F3"/>
    <w:rsid w:val="00AD33C1"/>
    <w:rsid w:val="00B70DA6"/>
    <w:rsid w:val="00C6079A"/>
    <w:rsid w:val="00D301D3"/>
    <w:rsid w:val="00DA0073"/>
    <w:rsid w:val="00EA2C17"/>
    <w:rsid w:val="00F65F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A214E"/>
  <w15:docId w15:val="{185F5920-4F58-486D-921E-C1AAA3596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0C6084"/>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D33C1"/>
    <w:pPr>
      <w:tabs>
        <w:tab w:val="center" w:pos="4252"/>
        <w:tab w:val="right" w:pos="8504"/>
      </w:tabs>
    </w:pPr>
  </w:style>
  <w:style w:type="character" w:customStyle="1" w:styleId="HeaderChar">
    <w:name w:val="Header Char"/>
    <w:basedOn w:val="DefaultParagraphFont"/>
    <w:link w:val="Header"/>
    <w:uiPriority w:val="99"/>
    <w:rsid w:val="00AD33C1"/>
  </w:style>
  <w:style w:type="paragraph" w:styleId="Footer">
    <w:name w:val="footer"/>
    <w:basedOn w:val="Normal"/>
    <w:link w:val="FooterChar"/>
    <w:uiPriority w:val="99"/>
    <w:unhideWhenUsed/>
    <w:rsid w:val="00AD33C1"/>
    <w:pPr>
      <w:tabs>
        <w:tab w:val="center" w:pos="4252"/>
        <w:tab w:val="right" w:pos="8504"/>
      </w:tabs>
    </w:pPr>
  </w:style>
  <w:style w:type="character" w:customStyle="1" w:styleId="FooterChar">
    <w:name w:val="Footer Char"/>
    <w:basedOn w:val="DefaultParagraphFont"/>
    <w:link w:val="Footer"/>
    <w:uiPriority w:val="99"/>
    <w:rsid w:val="00AD33C1"/>
  </w:style>
  <w:style w:type="paragraph" w:styleId="NoSpacing">
    <w:name w:val="No Spacing"/>
    <w:uiPriority w:val="1"/>
    <w:qFormat/>
    <w:rsid w:val="00AD33C1"/>
  </w:style>
  <w:style w:type="character" w:styleId="Hyperlink">
    <w:name w:val="Hyperlink"/>
    <w:basedOn w:val="DefaultParagraphFont"/>
    <w:uiPriority w:val="99"/>
    <w:unhideWhenUsed/>
    <w:rsid w:val="00C6079A"/>
    <w:rPr>
      <w:color w:val="0000FF" w:themeColor="hyperlink"/>
      <w:u w:val="single"/>
    </w:rPr>
  </w:style>
  <w:style w:type="character" w:styleId="UnresolvedMention">
    <w:name w:val="Unresolved Mention"/>
    <w:basedOn w:val="DefaultParagraphFont"/>
    <w:uiPriority w:val="99"/>
    <w:semiHidden/>
    <w:unhideWhenUsed/>
    <w:rsid w:val="00C60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194766">
      <w:bodyDiv w:val="1"/>
      <w:marLeft w:val="0"/>
      <w:marRight w:val="0"/>
      <w:marTop w:val="0"/>
      <w:marBottom w:val="0"/>
      <w:divBdr>
        <w:top w:val="none" w:sz="0" w:space="0" w:color="auto"/>
        <w:left w:val="none" w:sz="0" w:space="0" w:color="auto"/>
        <w:bottom w:val="none" w:sz="0" w:space="0" w:color="auto"/>
        <w:right w:val="none" w:sz="0" w:space="0" w:color="auto"/>
      </w:divBdr>
      <w:divsChild>
        <w:div w:id="440995483">
          <w:marLeft w:val="0"/>
          <w:marRight w:val="0"/>
          <w:marTop w:val="0"/>
          <w:marBottom w:val="0"/>
          <w:divBdr>
            <w:top w:val="none" w:sz="0" w:space="0" w:color="auto"/>
            <w:left w:val="none" w:sz="0" w:space="0" w:color="auto"/>
            <w:bottom w:val="none" w:sz="0" w:space="0" w:color="auto"/>
            <w:right w:val="none" w:sz="0" w:space="0" w:color="auto"/>
          </w:divBdr>
          <w:divsChild>
            <w:div w:id="103624227">
              <w:marLeft w:val="0"/>
              <w:marRight w:val="0"/>
              <w:marTop w:val="0"/>
              <w:marBottom w:val="0"/>
              <w:divBdr>
                <w:top w:val="none" w:sz="0" w:space="0" w:color="auto"/>
                <w:left w:val="none" w:sz="0" w:space="0" w:color="auto"/>
                <w:bottom w:val="none" w:sz="0" w:space="0" w:color="auto"/>
                <w:right w:val="none" w:sz="0" w:space="0" w:color="auto"/>
              </w:divBdr>
              <w:divsChild>
                <w:div w:id="3635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instagram.com/peticovexp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eticovexpo.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840</Words>
  <Characters>4790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Gretha Rossini</dc:creator>
  <cp:lastModifiedBy>Lift Branding</cp:lastModifiedBy>
  <cp:revision>2</cp:revision>
  <dcterms:created xsi:type="dcterms:W3CDTF">2026-05-27T14:05:00Z</dcterms:created>
  <dcterms:modified xsi:type="dcterms:W3CDTF">2026-05-27T14:05:00Z</dcterms:modified>
</cp:coreProperties>
</file>